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石家庄中兴机械制造股份有限公司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定期检测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单位名称：石家庄中兴机械制造股份有限公司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企业性质：股份有限公司（非上市、自然人投资或控股）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行业分类：依据《国民经济行业分类》（GB/T 4754-2017(按第1号修改单修订)），属于“制造业--汽车制造业--汽车零部件及配件制造”。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石家庄中兴机械制造股份有限公司是一家从事钢圈,机械加工,机械制造等业务的公司，成立于2002年12月30日，法定代表人：崔平，注册资本：5950万人民币，经营范围为:钢圈、机械加工；机械制造；钢材经销；自营和代理各类商品的进出口业务（国家限定公司经营或禁止出口的商品除外）；农业机械设备的技术研发、技术转让、技术咨询、技术推广；机械设备的销售；太阳能发电；售电；房屋租赁、场地租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公司占地面积54000m2，建筑面积28505m2。年生产能力约30万只钢圈。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现场检测及现场调查企业陪同人：董立超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现场调查时间：2023年3月29日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本次应检测职业病危害因素15种，实检测15种。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其他粉尘、砂轮磨尘、电焊烟尘、锰及其无机化合物、一氧化碳、二氧化碳、臭氧、甲苯、二甲苯、丁醇、氮氧化物、乙酸乙酯、乙酸丁酯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通过以上测量结果可知，本次测量的物理因素作业点中，各岗位电焊工、对焊工所接触的紫外辐射均符合GBZ 2.2-2007《工作场所有害因素职业接触限值 第2部分：物理因素》规定。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该公司为员工配备了防噪音带线耳塞，厂家标称降噪值NRR为25dB，按照GB/T 23466-2009《护听器的选择指南》和WS/T 754-2016《噪声职业病危害风险管理指南》5.2.4.3选用的护听器有效声衰值可根据（NRR-7）/2计算实际降噪值为9dB，各超标岗位员工佩戴耳塞后连同所有工种实际所接触的噪声均符合GBZ 2.2－2007《工作场所有害因素职业接触限值 第2部分：物理因素》的规定。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通过以上测量结果可知，本次测量的照度，均符合GB 50034-2013《建筑照明设计标准》规定。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57800" cy="7010400"/>
            <wp:effectExtent l="0" t="0" r="0" b="0"/>
            <wp:docPr id="9" name="图片 9" descr="中兴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兴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7372051"/>
    <w:rsid w:val="089600D1"/>
    <w:rsid w:val="10A53C5A"/>
    <w:rsid w:val="112C7DF0"/>
    <w:rsid w:val="130143BE"/>
    <w:rsid w:val="135D6531"/>
    <w:rsid w:val="17FD737A"/>
    <w:rsid w:val="1C1E0556"/>
    <w:rsid w:val="1C97248C"/>
    <w:rsid w:val="1F507A35"/>
    <w:rsid w:val="28C85FAF"/>
    <w:rsid w:val="2A1C4CA6"/>
    <w:rsid w:val="380B24F4"/>
    <w:rsid w:val="3A1122D3"/>
    <w:rsid w:val="3D6B6B23"/>
    <w:rsid w:val="43D97FA2"/>
    <w:rsid w:val="462F56C6"/>
    <w:rsid w:val="4A36386C"/>
    <w:rsid w:val="4A826ECA"/>
    <w:rsid w:val="4D0A29E9"/>
    <w:rsid w:val="4D48597B"/>
    <w:rsid w:val="54EA7388"/>
    <w:rsid w:val="5EF17565"/>
    <w:rsid w:val="5F677827"/>
    <w:rsid w:val="6293301B"/>
    <w:rsid w:val="64C34831"/>
    <w:rsid w:val="691959FB"/>
    <w:rsid w:val="6B2E7664"/>
    <w:rsid w:val="6E9E14B7"/>
    <w:rsid w:val="6FB5053F"/>
    <w:rsid w:val="71AE3786"/>
    <w:rsid w:val="73573522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1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2024-06-27T06:59:15Z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EF56CEC58A874FE69F0148B974BD7E34_13</vt:lpwstr>
  </property>
</Properties>
</file>