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中国黄金集团石湖矿业有限公司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定期检测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　　单位名称：中国黄金集团石湖矿业有限公司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企业性质：有限责任公司(国有控股)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行业分类：依据《国民经济行业分类》（GB/T 4754-2017(按第1号修改单修订)），属于“B采矿业--092贵金属矿采选--0921金矿采选”。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：中国黄金集团石湖矿业有限公司成立于2007年12月11日，法定代表人为赵英豪。经营范围包括黄金和有色金属矿的勘探、开采、选冶加工和产品销售（凭采矿许可证、安全生产许可证经营）（依法须经批准的项目，经相关部门批准后方可开展经营活动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现场检测及现场调查企业陪同人：司增山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现场调查时间：2023年7月26日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本次应检测职业病危害因素8种，实检测8种。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通过检测结果可知，本次检测的矽尘、一氧化碳、二氧化碳、氮氧化物和氯化氢及盐酸样品中，各岗位操作工所接触的浓度均符合GBZ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通过测量结果可知，本次测量的物理因素作业点中，各岗位操作工所接触的工频电场、噪声、手传振动均符合GBZ 2.2-2007《工作场所有害因素职业接触限值 第2部分：物理因素》规定。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三、相关影像资料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金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金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金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矿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135D6531"/>
    <w:rsid w:val="1C1E0556"/>
    <w:rsid w:val="1F507A35"/>
    <w:rsid w:val="2A1C4CA6"/>
    <w:rsid w:val="4A36386C"/>
    <w:rsid w:val="4A826ECA"/>
    <w:rsid w:val="4D0A29E9"/>
    <w:rsid w:val="4D48597B"/>
    <w:rsid w:val="6293301B"/>
    <w:rsid w:val="64C34831"/>
    <w:rsid w:val="6FB5053F"/>
    <w:rsid w:val="71AE3786"/>
    <w:rsid w:val="73573522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3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2024-06-27T06:27:03Z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B0AC95E5E8FC4BFDB7B866C33D55810E_13</vt:lpwstr>
  </property>
</Properties>
</file>