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40" w:lineRule="atLeast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清澄装备科技河北有限公司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职业病危害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检测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z w:val="18"/>
          <w:szCs w:val="18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　一、用人单位概况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单位名称：清澄装备科技河北有限公司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企业性质：有限责任公司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行业分类：根据《国民经济行业分类》（GB/T4754-2017）(按第1号修改单修订)规定，属于“C制造业--33金属制品业-333集装箱及金属包装容器制造--3332金属压力容器制造”。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人单位概况及生产运行情况：清澄装备科技河北有限公司成立于2011年8月4日，位于赵县南柏舍镇生物产业园区，是一家专业从事环保设备、化工设备、水处理设备、机电一体化设备等的设计与制造的专业化高新技术企业。该公司总投资4000万元，占地面积18.45亩，建筑面积10600m2。各类压力容器（反应器、塔器、容器类产品和热交换器），年产压力容器1000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现场检测及现场调查企业陪同人：曹宏峰</w:t>
      </w:r>
    </w:p>
    <w:p>
      <w:pPr>
        <w:spacing w:line="50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现场调查时间：2023年6月28日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二、职业病危害检测结果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本次应检测职业病危害因素10种，实检测10种。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通过检测结果可知，本次检测的电焊烟尘、锰及其无机化合物、一氧化碳、臭氧、氮氧化物样品中，各岗位操作工所接触的浓度均符合GBZ 2.1-2019《工作场所有害因素职业接触限值 第1部分：化学有害因素》规定。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通过测量结果可知，本次测量的物理因素作业点中，各岗位操作工所接触的高频电磁场、工频电场、紫外辐射、高温、噪声均符合GBZ 2.2-2007《工作场所有害因素职业接触限值 第2部分：物理因素》规定，GBZ 2.2-2007规定。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通过以上测量结果可知，本次测量的照度，均符合GB 50034-2013《建筑照明设计标准》规定。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相关影像资料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15" name="图片 15" descr="清澄装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清澄装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7C44F"/>
    <w:multiLevelType w:val="singleLevel"/>
    <w:tmpl w:val="4627C4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TI0ZGJkYmNhYTM5Nzg5N2NiZWY5YTJlNDJmZGMifQ=="/>
  </w:docVars>
  <w:rsids>
    <w:rsidRoot w:val="1C1E0556"/>
    <w:rsid w:val="000D69C9"/>
    <w:rsid w:val="00641944"/>
    <w:rsid w:val="007B4D70"/>
    <w:rsid w:val="00BB6527"/>
    <w:rsid w:val="00C12610"/>
    <w:rsid w:val="00C16A45"/>
    <w:rsid w:val="00C82F0E"/>
    <w:rsid w:val="00CB1AF5"/>
    <w:rsid w:val="00D16C93"/>
    <w:rsid w:val="00D860EF"/>
    <w:rsid w:val="00F56F8F"/>
    <w:rsid w:val="00F7188F"/>
    <w:rsid w:val="03F32506"/>
    <w:rsid w:val="03F47F88"/>
    <w:rsid w:val="07372051"/>
    <w:rsid w:val="089600D1"/>
    <w:rsid w:val="0D6151BA"/>
    <w:rsid w:val="0DDC59AD"/>
    <w:rsid w:val="0DE65D09"/>
    <w:rsid w:val="0E2955BA"/>
    <w:rsid w:val="0FBA585B"/>
    <w:rsid w:val="10A53C5A"/>
    <w:rsid w:val="112C7DF0"/>
    <w:rsid w:val="130143BE"/>
    <w:rsid w:val="135D6531"/>
    <w:rsid w:val="17FD737A"/>
    <w:rsid w:val="1B5623CB"/>
    <w:rsid w:val="1C1E0556"/>
    <w:rsid w:val="1C97248C"/>
    <w:rsid w:val="1F0C2E79"/>
    <w:rsid w:val="1F507A35"/>
    <w:rsid w:val="210F0963"/>
    <w:rsid w:val="27BD3A55"/>
    <w:rsid w:val="28C85FAF"/>
    <w:rsid w:val="2A1C4CA6"/>
    <w:rsid w:val="3622425C"/>
    <w:rsid w:val="380B24F4"/>
    <w:rsid w:val="38510806"/>
    <w:rsid w:val="3A1122D3"/>
    <w:rsid w:val="3D6B6B23"/>
    <w:rsid w:val="3DDD580C"/>
    <w:rsid w:val="43D97FA2"/>
    <w:rsid w:val="462F56C6"/>
    <w:rsid w:val="48F41BA0"/>
    <w:rsid w:val="4A36386C"/>
    <w:rsid w:val="4A826ECA"/>
    <w:rsid w:val="4D0A29E9"/>
    <w:rsid w:val="4D48597B"/>
    <w:rsid w:val="54331F58"/>
    <w:rsid w:val="54EA7388"/>
    <w:rsid w:val="59C7413C"/>
    <w:rsid w:val="5AAA72D0"/>
    <w:rsid w:val="5EF17565"/>
    <w:rsid w:val="5F677827"/>
    <w:rsid w:val="6025124B"/>
    <w:rsid w:val="6293301B"/>
    <w:rsid w:val="644A5EC8"/>
    <w:rsid w:val="64C34831"/>
    <w:rsid w:val="691959FB"/>
    <w:rsid w:val="6B2E7664"/>
    <w:rsid w:val="6E9E14B7"/>
    <w:rsid w:val="6FB5053F"/>
    <w:rsid w:val="71AE3786"/>
    <w:rsid w:val="73573522"/>
    <w:rsid w:val="74C62534"/>
    <w:rsid w:val="77274014"/>
    <w:rsid w:val="79BE2A0E"/>
    <w:rsid w:val="7D1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">
    <w:name w:val="Default"/>
    <w:basedOn w:val="12"/>
    <w:next w:val="13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pacing w:val="0"/>
      <w:szCs w:val="20"/>
    </w:rPr>
  </w:style>
  <w:style w:type="paragraph" w:customStyle="1" w:styleId="13">
    <w:name w:val="Char Char Char Char Char Char Char Char Char Char Char Char Char"/>
    <w:basedOn w:val="1"/>
    <w:next w:val="14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4">
    <w:name w:val="point101"/>
    <w:basedOn w:val="1"/>
    <w:next w:val="15"/>
    <w:qFormat/>
    <w:uiPriority w:val="0"/>
    <w:pPr>
      <w:widowControl/>
      <w:spacing w:before="100" w:beforeAutospacing="1" w:after="100" w:afterAutospacing="1" w:line="390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样式1"/>
    <w:basedOn w:val="4"/>
    <w:uiPriority w:val="0"/>
    <w:pPr>
      <w:pBdr>
        <w:top w:val="single" w:color="auto" w:sz="4" w:space="1"/>
      </w:pBdr>
      <w:ind w:right="360"/>
    </w:pPr>
    <w:rPr>
      <w:rFonts w:ascii="仿宋_GB2312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876</Words>
  <Characters>947</Characters>
  <Lines>11</Lines>
  <Paragraphs>3</Paragraphs>
  <TotalTime>0</TotalTime>
  <ScaleCrop>false</ScaleCrop>
  <LinksUpToDate>false</LinksUpToDate>
  <CharactersWithSpaces>970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2023-02-03T03:09:00Z</dcterms:created>
  <dc:creator>Administrator</dc:creator>
  <cp:lastModifiedBy>WPS_1713576517</cp:lastModifiedBy>
  <cp:lastPrinted>2024-02-06T05:18:00Z</cp:lastPrinted>
  <dcterms:modified xsi:type="dcterms:W3CDTF">2024-06-27T07:22:01Z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25E1FF685DDC41D1A59D4FCBBCE33523_13</vt:lpwstr>
  </property>
</Properties>
</file>