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河北凤来仪酒业有限公司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企业名称：河北凤来仪酒业有限公司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行业类型：</w:t>
      </w:r>
      <w:bookmarkStart w:id="0" w:name="OLE_LINK5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根据《国民经济行业分类》（GB/T4754-2017）(按第1号修改单修订)规定，属于“酒、饮料和精制茶制造业--白酒制造”。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：河北凤来仪酒业有限公司成立于2006年12月15日，法定代表人为马辉峰。经营范围包括白酒、配制酒，生产、销售；原辅材料购销（依法须经批准的项目，经相关部门批准后方可开展经营活动）。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现场检测及现场调查企业陪同人：刘孟虎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现场调查时间：2023年5月10日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通过以上检测结果可知，本次检测的谷物粉尘、其他粉尘和硫化氢样品中，各岗位操作工所接触的浓度均符合GBZ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2" name="图片 12" descr="凤来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凤来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6151BA"/>
    <w:rsid w:val="0DDC59AD"/>
    <w:rsid w:val="0DE65D09"/>
    <w:rsid w:val="10A53C5A"/>
    <w:rsid w:val="112C7DF0"/>
    <w:rsid w:val="130143BE"/>
    <w:rsid w:val="135D6531"/>
    <w:rsid w:val="17FD737A"/>
    <w:rsid w:val="1C1E0556"/>
    <w:rsid w:val="1C97248C"/>
    <w:rsid w:val="1F0C2E79"/>
    <w:rsid w:val="1F507A35"/>
    <w:rsid w:val="28C85FAF"/>
    <w:rsid w:val="2A1C4CA6"/>
    <w:rsid w:val="3622425C"/>
    <w:rsid w:val="380B24F4"/>
    <w:rsid w:val="38510806"/>
    <w:rsid w:val="3A1122D3"/>
    <w:rsid w:val="3D6B6B23"/>
    <w:rsid w:val="3DDD580C"/>
    <w:rsid w:val="43D97FA2"/>
    <w:rsid w:val="462F56C6"/>
    <w:rsid w:val="4A36386C"/>
    <w:rsid w:val="4A826ECA"/>
    <w:rsid w:val="4D0A29E9"/>
    <w:rsid w:val="4D48597B"/>
    <w:rsid w:val="54331F58"/>
    <w:rsid w:val="54EA7388"/>
    <w:rsid w:val="5EF17565"/>
    <w:rsid w:val="5F677827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1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2B82EDE2812D46979CAF004A48478664_13</vt:lpwstr>
  </property>
</Properties>
</file>