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微软雅黑" w:hAnsi="微软雅黑" w:eastAsia="微软雅黑" w:cs="微软雅黑"/>
          <w:b w:val="0"/>
          <w:i w:val="0"/>
          <w:caps w:val="0"/>
          <w:color w:val="666666"/>
          <w:spacing w:val="0"/>
          <w:sz w:val="27"/>
          <w:szCs w:val="27"/>
          <w:lang w:eastAsia="zh-CN"/>
        </w:rPr>
      </w:pPr>
      <w:r>
        <w:rPr>
          <w:rFonts w:hint="eastAsia" w:ascii="微软雅黑" w:hAnsi="微软雅黑" w:eastAsia="微软雅黑" w:cs="微软雅黑"/>
          <w:b w:val="0"/>
          <w:i w:val="0"/>
          <w:caps w:val="0"/>
          <w:color w:val="666666"/>
          <w:spacing w:val="0"/>
          <w:sz w:val="27"/>
          <w:szCs w:val="27"/>
          <w:lang w:val="en-US" w:eastAsia="zh-CN"/>
        </w:rPr>
        <w:t>宁晋县诚源化工科技有限公司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微软雅黑" w:hAnsi="微软雅黑" w:eastAsia="微软雅黑" w:cs="微软雅黑"/>
          <w:b w:val="0"/>
          <w:i w:val="0"/>
          <w:caps w:val="0"/>
          <w:color w:val="666666"/>
          <w:spacing w:val="0"/>
          <w:sz w:val="27"/>
          <w:szCs w:val="27"/>
        </w:rPr>
      </w:pPr>
      <w:r>
        <w:rPr>
          <w:rFonts w:hint="eastAsia" w:ascii="微软雅黑" w:hAnsi="微软雅黑" w:eastAsia="微软雅黑" w:cs="微软雅黑"/>
          <w:b w:val="0"/>
          <w:i w:val="0"/>
          <w:caps w:val="0"/>
          <w:color w:val="666666"/>
          <w:spacing w:val="0"/>
          <w:sz w:val="27"/>
          <w:szCs w:val="27"/>
          <w:lang w:val="en-US" w:eastAsia="zh-CN"/>
        </w:rPr>
        <w:t>宁晋县诚源化工科技有限公司</w:t>
      </w:r>
      <w:r>
        <w:rPr>
          <w:rFonts w:hint="eastAsia" w:ascii="微软雅黑" w:hAnsi="微软雅黑" w:eastAsia="微软雅黑" w:cs="微软雅黑"/>
          <w:b w:val="0"/>
          <w:i w:val="0"/>
          <w:caps w:val="0"/>
          <w:color w:val="666666"/>
          <w:spacing w:val="0"/>
          <w:sz w:val="27"/>
          <w:szCs w:val="27"/>
        </w:rPr>
        <w:t>职业病危害</w:t>
      </w:r>
      <w:r>
        <w:rPr>
          <w:rFonts w:hint="eastAsia" w:ascii="微软雅黑" w:hAnsi="微软雅黑" w:eastAsia="微软雅黑" w:cs="微软雅黑"/>
          <w:b w:val="0"/>
          <w:i w:val="0"/>
          <w:caps w:val="0"/>
          <w:color w:val="666666"/>
          <w:spacing w:val="0"/>
          <w:sz w:val="27"/>
          <w:szCs w:val="27"/>
          <w:lang w:eastAsia="zh-CN"/>
        </w:rPr>
        <w:t>定期检测</w:t>
      </w:r>
      <w:r>
        <w:rPr>
          <w:rFonts w:hint="eastAsia" w:ascii="微软雅黑" w:hAnsi="微软雅黑" w:eastAsia="微软雅黑" w:cs="微软雅黑"/>
          <w:b w:val="0"/>
          <w:i w:val="0"/>
          <w:caps w:val="0"/>
          <w:color w:val="666666"/>
          <w:spacing w:val="0"/>
          <w:sz w:val="27"/>
          <w:szCs w:val="27"/>
        </w:rPr>
        <w:t>报告</w:t>
      </w:r>
    </w:p>
    <w:p>
      <w:pPr>
        <w:bidi w:val="0"/>
        <w:spacing w:line="360" w:lineRule="auto"/>
        <w:rPr>
          <w:rFonts w:hint="eastAsia" w:ascii="宋体" w:hAnsi="宋体" w:eastAsia="宋体" w:cs="宋体"/>
          <w:sz w:val="24"/>
          <w:szCs w:val="24"/>
        </w:rPr>
      </w:pP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　　一、项目概况</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　　项目名称:</w:t>
      </w:r>
      <w:r>
        <w:rPr>
          <w:rFonts w:hint="eastAsia" w:ascii="宋体" w:hAnsi="宋体" w:eastAsia="宋体" w:cs="宋体"/>
          <w:sz w:val="24"/>
          <w:szCs w:val="24"/>
          <w:lang w:val="en-US" w:eastAsia="zh-CN"/>
        </w:rPr>
        <w:t>宁晋县诚源化工科技有限公司</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　　</w:t>
      </w:r>
      <w:r>
        <w:rPr>
          <w:rFonts w:hint="eastAsia" w:ascii="宋体" w:hAnsi="宋体" w:eastAsia="宋体" w:cs="宋体"/>
          <w:sz w:val="24"/>
          <w:szCs w:val="24"/>
          <w:lang w:val="en-US" w:eastAsia="zh-CN"/>
        </w:rPr>
        <w:t>项目介绍：宁晋县诚源化工科技有限公司是新乐市三源化工有限公司在河北宁晋盐化工园区注册成立的一家股份制公司，公司成立于2014年3月，公司注册资本1000万元人民币，是一家集研制、生产、销售于一体的羧甲基纤维素钠的专业生产厂家，是中石油、中石化、中海油入网合格供应商。</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　　二、项目组成员</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报告编制人</w:t>
      </w:r>
      <w:r>
        <w:rPr>
          <w:rFonts w:hint="eastAsia" w:ascii="宋体" w:hAnsi="宋体" w:eastAsia="宋体" w:cs="宋体"/>
          <w:sz w:val="24"/>
          <w:szCs w:val="24"/>
        </w:rPr>
        <w:t>：</w:t>
      </w:r>
      <w:r>
        <w:rPr>
          <w:rFonts w:hint="eastAsia" w:ascii="宋体" w:hAnsi="宋体" w:eastAsia="宋体" w:cs="宋体"/>
          <w:sz w:val="24"/>
          <w:szCs w:val="24"/>
          <w:lang w:eastAsia="zh-CN"/>
        </w:rPr>
        <w:t>张小玉</w:t>
      </w:r>
    </w:p>
    <w:p>
      <w:pPr>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项目负责人：张留栓</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　　三、项目存在的职业病危害因素</w:t>
      </w:r>
    </w:p>
    <w:p>
      <w:pPr>
        <w:bidi w:val="0"/>
        <w:spacing w:line="360" w:lineRule="auto"/>
        <w:ind w:firstLine="484"/>
        <w:rPr>
          <w:rFonts w:hint="eastAsia" w:ascii="宋体" w:hAnsi="宋体" w:eastAsia="宋体" w:cs="宋体"/>
          <w:sz w:val="24"/>
          <w:szCs w:val="24"/>
          <w:lang w:val="en-US" w:eastAsia="zh-CN"/>
        </w:rPr>
      </w:pPr>
      <w:r>
        <w:rPr>
          <w:rFonts w:hint="eastAsia" w:ascii="宋体" w:hAnsi="宋体" w:eastAsia="宋体" w:cs="宋体"/>
          <w:sz w:val="24"/>
          <w:szCs w:val="24"/>
        </w:rPr>
        <w:t>该项目存</w:t>
      </w:r>
      <w:r>
        <w:rPr>
          <w:rFonts w:hint="eastAsia" w:ascii="宋体" w:hAnsi="宋体" w:eastAsia="宋体" w:cs="宋体"/>
          <w:sz w:val="24"/>
          <w:szCs w:val="24"/>
          <w:lang w:eastAsia="zh-CN"/>
        </w:rPr>
        <w:t>在</w:t>
      </w:r>
      <w:r>
        <w:rPr>
          <w:rFonts w:hint="eastAsia" w:ascii="宋体" w:hAnsi="宋体" w:eastAsia="宋体" w:cs="宋体"/>
          <w:sz w:val="24"/>
          <w:szCs w:val="24"/>
          <w:lang w:val="en-US" w:eastAsia="zh-CN"/>
        </w:rPr>
        <w:t>其他粉尘、棉尘、氢氧化钠、碳酸钠、氯乙酸和硫化氢、噪声。</w:t>
      </w:r>
      <w:r>
        <w:rPr>
          <w:rFonts w:hint="eastAsia" w:ascii="宋体" w:hAnsi="宋体" w:eastAsia="宋体" w:cs="宋体"/>
          <w:sz w:val="24"/>
          <w:szCs w:val="24"/>
          <w:lang w:val="en-US" w:eastAsia="zh-CN"/>
        </w:rPr>
        <w:t>　　</w:t>
      </w:r>
    </w:p>
    <w:p>
      <w:pPr>
        <w:bidi w:val="0"/>
        <w:spacing w:line="360" w:lineRule="auto"/>
        <w:ind w:firstLine="484"/>
        <w:rPr>
          <w:rFonts w:hint="eastAsia" w:ascii="宋体" w:hAnsi="宋体" w:eastAsia="宋体" w:cs="宋体"/>
          <w:sz w:val="24"/>
          <w:szCs w:val="24"/>
          <w:lang w:val="en-US" w:eastAsia="zh-CN"/>
        </w:rPr>
      </w:pPr>
      <w:r>
        <w:rPr>
          <w:rFonts w:hint="eastAsia" w:ascii="宋体" w:hAnsi="宋体" w:eastAsia="宋体" w:cs="宋体"/>
          <w:sz w:val="24"/>
          <w:szCs w:val="24"/>
        </w:rPr>
        <w:t>四、</w:t>
      </w:r>
      <w:r>
        <w:rPr>
          <w:rFonts w:hint="eastAsia" w:ascii="宋体" w:hAnsi="宋体" w:eastAsia="宋体" w:cs="宋体"/>
          <w:sz w:val="24"/>
          <w:szCs w:val="24"/>
          <w:lang w:eastAsia="zh-CN"/>
        </w:rPr>
        <w:t>检测</w:t>
      </w:r>
      <w:r>
        <w:rPr>
          <w:rFonts w:hint="eastAsia" w:ascii="宋体" w:hAnsi="宋体" w:eastAsia="宋体" w:cs="宋体"/>
          <w:sz w:val="24"/>
          <w:szCs w:val="24"/>
        </w:rPr>
        <w:t>结论</w:t>
      </w:r>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　</w:t>
      </w:r>
      <w:r>
        <w:rPr>
          <w:rFonts w:hint="eastAsia" w:ascii="宋体" w:hAnsi="宋体" w:eastAsia="宋体" w:cs="宋体"/>
          <w:sz w:val="24"/>
          <w:szCs w:val="24"/>
          <w:lang w:val="en-US" w:eastAsia="zh-CN"/>
        </w:rPr>
        <w:t>　本次应检测职业病危害因素7种，实检测7种。</w:t>
      </w:r>
    </w:p>
    <w:p>
      <w:pPr>
        <w:bidi w:val="0"/>
        <w:spacing w:line="360" w:lineRule="auto"/>
        <w:ind w:firstLine="48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通过以上检测结果可知，本次检测的其他粉尘、棉尘、氢氧化钠、碳酸钠、氯乙酸和硫化氢样品中，各岗位操作工所接触的浓度均符合GBZ 2.1-2019《工作场所有害因素职业接触限值 第1部分：化学有害因素》规定。</w:t>
      </w:r>
    </w:p>
    <w:p>
      <w:pPr>
        <w:bidi w:val="0"/>
        <w:spacing w:line="360" w:lineRule="auto"/>
        <w:ind w:firstLine="48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通过以上测量结果可知，本次测量的物理因素作业点中，其中CMC生产车间粉碎和CMC生产车间包装处粉碎包装岗位操作工所接触的噪声不符合GBZ 2.2-2007《工作场所有害因素职业接触限值 第2部分：物理因素》规定，其余各岗位操作工所接触的噪声均符合GBZ 2.2-2007规定。</w:t>
      </w:r>
    </w:p>
    <w:p>
      <w:pPr>
        <w:bidi w:val="0"/>
        <w:spacing w:line="360" w:lineRule="auto"/>
        <w:ind w:firstLine="48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超标原因分析：设备本身属于高噪声设备。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0000FF"/>
          <w:spacing w:val="0"/>
          <w:sz w:val="18"/>
          <w:szCs w:val="18"/>
        </w:rPr>
      </w:pPr>
      <w:r>
        <w:rPr>
          <w:rFonts w:hint="eastAsia" w:ascii="微软雅黑" w:hAnsi="微软雅黑" w:eastAsia="微软雅黑" w:cs="微软雅黑"/>
          <w:b w:val="0"/>
          <w:i w:val="0"/>
          <w:caps w:val="0"/>
          <w:color w:val="0000FF"/>
          <w:spacing w:val="0"/>
          <w:sz w:val="18"/>
          <w:szCs w:val="18"/>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2YTI0ZGJkYmNhYTM5Nzg5N2NiZWY5YTJlNDJmZGMifQ=="/>
  </w:docVars>
  <w:rsids>
    <w:rsidRoot w:val="2ACE6A05"/>
    <w:rsid w:val="02955662"/>
    <w:rsid w:val="034233B0"/>
    <w:rsid w:val="03662BD5"/>
    <w:rsid w:val="05C704DE"/>
    <w:rsid w:val="0790153B"/>
    <w:rsid w:val="07F90346"/>
    <w:rsid w:val="083C12A4"/>
    <w:rsid w:val="0915644F"/>
    <w:rsid w:val="214C6EF0"/>
    <w:rsid w:val="24686372"/>
    <w:rsid w:val="24D1643A"/>
    <w:rsid w:val="24D52180"/>
    <w:rsid w:val="2A586B3D"/>
    <w:rsid w:val="2ACE6A05"/>
    <w:rsid w:val="32D92E6B"/>
    <w:rsid w:val="33B37F0C"/>
    <w:rsid w:val="34003685"/>
    <w:rsid w:val="36ED22D0"/>
    <w:rsid w:val="37812F2C"/>
    <w:rsid w:val="3BA87CF7"/>
    <w:rsid w:val="43B157B4"/>
    <w:rsid w:val="4822050A"/>
    <w:rsid w:val="548F4B05"/>
    <w:rsid w:val="58F84874"/>
    <w:rsid w:val="59AF7480"/>
    <w:rsid w:val="717D7851"/>
    <w:rsid w:val="71823551"/>
    <w:rsid w:val="7333169D"/>
    <w:rsid w:val="73FE786D"/>
    <w:rsid w:val="75486771"/>
    <w:rsid w:val="75C65D83"/>
    <w:rsid w:val="75EB0AD8"/>
    <w:rsid w:val="76431E74"/>
    <w:rsid w:val="7CFD11D0"/>
    <w:rsid w:val="7D481B57"/>
    <w:rsid w:val="7E7725E0"/>
    <w:rsid w:val="7EF62580"/>
    <w:rsid w:val="7F963FC4"/>
    <w:rsid w:val="7F9E34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Char"/>
    <w:basedOn w:val="1"/>
    <w:qFormat/>
    <w:uiPriority w:val="0"/>
    <w:rPr>
      <w:sz w:val="21"/>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2017-12-14T01:36:00Z</dcterms:created>
  <dc:creator>Administrator</dc:creator>
  <cp:lastModifiedBy>Administrator</cp:lastModifiedBy>
  <dcterms:modified xsi:type="dcterms:W3CDTF">2023-10-13T07:54:17Z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9E83F950AE9C41C4AB91C759DC3180BD_13</vt:lpwstr>
  </property>
</Properties>
</file>