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40" w:lineRule="atLeast"/>
        <w:jc w:val="center"/>
        <w:rPr>
          <w:rFonts w:ascii="微软雅黑" w:hAnsi="微软雅黑" w:eastAsia="微软雅黑" w:cs="微软雅黑"/>
          <w:color w:val="666666"/>
          <w:sz w:val="27"/>
          <w:szCs w:val="27"/>
        </w:rPr>
      </w:pPr>
      <w:bookmarkStart w:id="0" w:name="_GoBack"/>
      <w:bookmarkEnd w:id="0"/>
      <w:r>
        <w:rPr>
          <w:rFonts w:hint="eastAsia" w:ascii="微软雅黑" w:hAnsi="微软雅黑" w:eastAsia="微软雅黑" w:cs="微软雅黑"/>
          <w:color w:val="666666"/>
          <w:sz w:val="27"/>
          <w:szCs w:val="27"/>
        </w:rPr>
        <w:t>石家庄国祥运输设备有限公司职业病危害现状评价</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一、用人单位概况</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用人单位名称：石家庄国祥运输设备有限公司</w:t>
      </w:r>
    </w:p>
    <w:p>
      <w:pPr>
        <w:pStyle w:val="4"/>
        <w:widowControl/>
        <w:spacing w:beforeAutospacing="0" w:afterAutospacing="0" w:line="360" w:lineRule="exac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用人单位介绍：该公司成立于2003年7月，位于河北省石家庄高新技术产业开发区裕华东路375号（原长江大道255号）。主要产品为空调机组产量为14000台（套）。主要设备为剪板机、步冲机、冲孔机、焊机、磨光机、冲片机、真空泵等，该公司生产车间主要包括铆焊车间、清洗车间、大修车问、涂装车间、总装车间等。</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公司上一次职业卫生现状评价为2019年，自上一次职业病危害评价以来，在产品、原料种类、大部分建构筑物、工艺、职业卫生管理、职业健康监护等方面未发生重大变化，生产运行情况良好。</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二、评价组成员</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项目负责人：李振现</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评价组成员： 梁杰、刘盼、孙肖华</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三、用人单位存在的职业病危害因素及检测结果</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(1)职业病危害因素识别</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通过从生产(运行)工艺过程、劳动过程、生产环境三方面对该公司工作场所内产生/存在的职业病危害因素进行识别与分析，得出结论，该公司存在的职业病危害因素为：</w:t>
      </w:r>
    </w:p>
    <w:p>
      <w:pPr>
        <w:pStyle w:val="4"/>
        <w:widowControl/>
        <w:spacing w:beforeAutospacing="0" w:afterAutospacing="0" w:line="360" w:lineRule="exac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化学有害因素：氮氧化物、一氧化碳、臭氧、氧化铬、镍及其化合物、甲苯、二甲苯、丙酮、环己烷、二氧化碳；</w:t>
      </w:r>
    </w:p>
    <w:p>
      <w:pPr>
        <w:pStyle w:val="4"/>
        <w:widowControl/>
        <w:spacing w:beforeAutospacing="0" w:afterAutospacing="0" w:line="360" w:lineRule="exac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粉尘：电焊烟尘、其他粉尘（金属烟尘）。</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物理因素：噪声、高温、紫外辐射。</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(2)职业病危害因素检测结果</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各岗位噪声的检测结果，除铆焊车间毛刺清除区、总装车间冲片机作业场所的噪声检测结果不符合要求外，其他均符合职业接触限值要求。</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工作场所中其他粉尘、电焊烟尘、铬及其化合物、镍及其无机化合物、一氧化碳、臭氧、环己烷、甲苯、二甲苯、丙酮、氮氧化物、、紫外辐射的检测结果均符合职业接触限值要求。</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四、评价结论</w:t>
      </w:r>
    </w:p>
    <w:p>
      <w:pPr>
        <w:pStyle w:val="4"/>
        <w:widowControl/>
        <w:spacing w:beforeAutospacing="0" w:afterAutospacing="0" w:line="360" w:lineRule="exact"/>
        <w:ind w:firstLine="360" w:firstLineChars="200"/>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依据《国民经济行业分类》按第1号修改单修订（GB/T4754-2017），该公司生产项目属于</w:t>
      </w:r>
      <w:r>
        <w:rPr>
          <w:rFonts w:hint="eastAsia" w:ascii="微软雅黑" w:hAnsi="微软雅黑" w:eastAsia="微软雅黑" w:cs="微软雅黑"/>
          <w:bCs/>
          <w:color w:val="666666"/>
          <w:sz w:val="18"/>
          <w:szCs w:val="18"/>
        </w:rPr>
        <w:t>“铁路、船舶、航空航天和其他运输设备制造业”中“铁路专用设备及器材、配件制造</w:t>
      </w:r>
      <w:r>
        <w:rPr>
          <w:rFonts w:hint="eastAsia" w:ascii="微软雅黑" w:hAnsi="微软雅黑" w:eastAsia="微软雅黑" w:cs="微软雅黑"/>
          <w:color w:val="666666"/>
          <w:sz w:val="18"/>
          <w:szCs w:val="18"/>
        </w:rPr>
        <w:t>”。</w:t>
      </w:r>
    </w:p>
    <w:p>
      <w:pPr>
        <w:pStyle w:val="4"/>
        <w:widowControl/>
        <w:spacing w:beforeAutospacing="0" w:afterAutospacing="0" w:line="360" w:lineRule="exact"/>
        <w:ind w:firstLine="360" w:firstLineChars="200"/>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参照《国家卫生健康委办公厅关于公布建设项目职业病危害风险分类管理目录的通知》国卫办职健发〔2021〕5号，该公司生产属于“C37铁路、船舶、航空航天和其他运输设备制造业—C3716铁路专用设备及器材、配件制造”，职业病危害风险分类为严重的建设项目。</w:t>
      </w:r>
    </w:p>
    <w:p>
      <w:pPr>
        <w:pStyle w:val="4"/>
        <w:widowControl/>
        <w:spacing w:beforeAutospacing="0" w:afterAutospacing="0" w:line="360" w:lineRule="exac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该公司总体布局、生产工艺与设备布局合理；职业病危害因素控制有效；职业病危害防护设施设置符合要求、运转正常；个体防护用品发放全面、及时；职业病危害控制有效；警示标识、辅助用室的设置符合相关法律、法规的要求；应急救援预案及措施得当，可以应对公司发生的突发事故；管理制度、操作规程齐全，管理措施符合相关法律、法规、标准、规范要求。在正常生产的情况下达到职业健康安全生产的基本条件，符合职业卫生相关要求。</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总体结论：石家庄国祥运输设备有限公司职业卫生管理符合国家法律法规及相关的技术规范要求。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E0556"/>
    <w:rsid w:val="00092F3D"/>
    <w:rsid w:val="00641944"/>
    <w:rsid w:val="007B4D70"/>
    <w:rsid w:val="0085467B"/>
    <w:rsid w:val="008A150D"/>
    <w:rsid w:val="008C1103"/>
    <w:rsid w:val="00C82F0E"/>
    <w:rsid w:val="00D16C93"/>
    <w:rsid w:val="00DD5C92"/>
    <w:rsid w:val="00F7188F"/>
    <w:rsid w:val="1C1E0556"/>
    <w:rsid w:val="5925774D"/>
    <w:rsid w:val="73573522"/>
    <w:rsid w:val="7D1E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175</Words>
  <Characters>1001</Characters>
  <Lines>8</Lines>
  <Paragraphs>2</Paragraphs>
  <TotalTime>90</TotalTime>
  <ScaleCrop>false</ScaleCrop>
  <LinksUpToDate>false</LinksUpToDate>
  <CharactersWithSpaces>1174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2023-02-03T03:41:00Z</dcterms:created>
  <dc:creator>Administrator</dc:creator>
  <cp:lastModifiedBy>Administrator</cp:lastModifiedBy>
  <dcterms:modified xsi:type="dcterms:W3CDTF">2023-02-04T05:53:50Z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