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ascii="微软雅黑" w:hAnsi="微软雅黑" w:eastAsia="微软雅黑" w:cs="微软雅黑"/>
          <w:color w:val="666666"/>
          <w:sz w:val="27"/>
          <w:szCs w:val="27"/>
          <w:highlight w:val="none"/>
        </w:rPr>
      </w:pPr>
      <w:bookmarkStart w:id="0" w:name="_GoBack"/>
      <w:r>
        <w:rPr>
          <w:rFonts w:hint="eastAsia" w:ascii="微软雅黑" w:hAnsi="微软雅黑" w:eastAsia="微软雅黑" w:cs="微软雅黑"/>
          <w:color w:val="666666"/>
          <w:sz w:val="27"/>
          <w:szCs w:val="27"/>
          <w:highlight w:val="none"/>
        </w:rPr>
        <w:t>河北兴柏农业科技有限公司职业病危害现状评价</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一、用人单位概况</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用人单位名称：河北兴柏农业科技有限公司</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用人单位介绍：河北兴柏农业科技有限公司成立于2016年05月30日，隶属于河北兴柏药业集团有限公司，注册地位于赵县南柏舍生物产业园，法定代表人为刘中须。经营范围包括粮食收购；农药生产、销售；玉米淀粉、药用糊精、玉米胚芽、玉米蛋白、玉米浆生产、销售；蒸汽生产、销售；自营本公司商品的进出口业务；设备租赁、安装服务；蒸压砖、蒸养砖的生产、销售；农药技术研发；复混肥、水溶肥、叶面肥、有机肥、微生物肥料、微生物菌剂的生产、销售；肥料的技术咨询服务。</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产品规模：年产阿维菌素精品495吨、阿维菌素油膏165吨、电力1.8×109kWh、蒸汽60万吨。</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二、评价组成员</w:t>
      </w:r>
    </w:p>
    <w:p>
      <w:pPr>
        <w:pStyle w:val="4"/>
        <w:widowControl/>
        <w:spacing w:beforeAutospacing="0" w:afterAutospacing="0" w:line="360" w:lineRule="exact"/>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项目负责人：</w:t>
      </w:r>
      <w:r>
        <w:rPr>
          <w:rFonts w:hint="eastAsia" w:ascii="微软雅黑" w:hAnsi="微软雅黑" w:eastAsia="微软雅黑" w:cs="微软雅黑"/>
          <w:color w:val="666666"/>
          <w:sz w:val="18"/>
          <w:szCs w:val="18"/>
          <w:highlight w:val="none"/>
          <w:lang w:eastAsia="zh-CN"/>
        </w:rPr>
        <w:t>孙义敏</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评价组成员：刘盼、刘雪娇、孙玉燊</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三、用人单位存在的职业病危害因素及检测结果</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(1)职业病危害因素识别</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通过从生产(运行)工艺过程、劳动过程、生产环境三方面对该公司工作场所内产生/存在的职业病危害因素进行识别与分析，得出结论，本次评价的主要职业病危害因素为：噪声、高温、工频电磁场、其他粉尘、煤尘、甲苯、甲醇、氢氧化钠、盐酸、一氧化碳、二氧化碳、氮氧化物、二氧化硫、硫化氢、氨。</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(2)职业病危害因素检测结果</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w:t>
      </w:r>
      <w:r>
        <w:rPr>
          <w:rFonts w:hint="eastAsia" w:ascii="微软雅黑" w:hAnsi="微软雅黑" w:eastAsia="微软雅黑" w:cs="微软雅黑"/>
          <w:color w:val="666666"/>
          <w:sz w:val="18"/>
          <w:szCs w:val="18"/>
          <w:highlight w:val="none"/>
          <w:lang w:eastAsia="zh-CN"/>
        </w:rPr>
        <w:t>部分噪声岗位超标，其余</w:t>
      </w:r>
      <w:r>
        <w:rPr>
          <w:rFonts w:hint="eastAsia" w:ascii="微软雅黑" w:hAnsi="微软雅黑" w:eastAsia="微软雅黑" w:cs="微软雅黑"/>
          <w:color w:val="666666"/>
          <w:sz w:val="18"/>
          <w:szCs w:val="18"/>
          <w:highlight w:val="none"/>
        </w:rPr>
        <w:t>检测结果均符合职业接触限值要求。</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四、评价结论</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lang w:eastAsia="zh-CN"/>
        </w:rPr>
      </w:pPr>
      <w:r>
        <w:rPr>
          <w:rFonts w:hint="eastAsia" w:ascii="微软雅黑" w:hAnsi="微软雅黑" w:eastAsia="微软雅黑" w:cs="微软雅黑"/>
          <w:color w:val="666666"/>
          <w:sz w:val="18"/>
          <w:szCs w:val="18"/>
          <w:highlight w:val="none"/>
          <w:lang w:eastAsia="zh-CN"/>
        </w:rPr>
        <w:t>（</w:t>
      </w:r>
      <w:r>
        <w:rPr>
          <w:rFonts w:hint="eastAsia" w:ascii="微软雅黑" w:hAnsi="微软雅黑" w:eastAsia="微软雅黑" w:cs="微软雅黑"/>
          <w:color w:val="666666"/>
          <w:sz w:val="18"/>
          <w:szCs w:val="18"/>
          <w:highlight w:val="none"/>
          <w:lang w:val="en-US" w:eastAsia="zh-CN"/>
        </w:rPr>
        <w:t>1</w:t>
      </w:r>
      <w:r>
        <w:rPr>
          <w:rFonts w:hint="eastAsia" w:ascii="微软雅黑" w:hAnsi="微软雅黑" w:eastAsia="微软雅黑" w:cs="微软雅黑"/>
          <w:color w:val="666666"/>
          <w:sz w:val="18"/>
          <w:szCs w:val="18"/>
          <w:highlight w:val="none"/>
          <w:lang w:eastAsia="zh-CN"/>
        </w:rPr>
        <w:t>）风险分类</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依据《国民经济行业分类》（按第1号修改单修订）（GB/T4754-2017），该公司属于制造业-化学原料和化学制品制造-农药制造-生物化学农药及微生物农药制造。</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根据《国家卫生健康委办公厅关于公布建设项目职业病危害风险分类管理目录的通知》（国卫办职健发〔2021〕5号），农药制造的职业病危害风险分类为严重。结合该公司的实际情况及风险分类，综合判定，河北兴柏农业科技有限公司职业病危害风险分类为严重。</w:t>
      </w:r>
    </w:p>
    <w:p>
      <w:pPr>
        <w:pStyle w:val="4"/>
        <w:widowControl/>
        <w:spacing w:beforeAutospacing="0" w:afterAutospacing="0" w:line="360" w:lineRule="exact"/>
        <w:rPr>
          <w:rFonts w:hint="eastAsia" w:ascii="微软雅黑" w:hAnsi="微软雅黑" w:eastAsia="微软雅黑" w:cs="微软雅黑"/>
          <w:color w:val="666666"/>
          <w:sz w:val="18"/>
          <w:szCs w:val="18"/>
          <w:highlight w:val="none"/>
          <w:lang w:eastAsia="zh-CN"/>
        </w:rPr>
      </w:pPr>
      <w:r>
        <w:rPr>
          <w:rFonts w:hint="eastAsia" w:ascii="微软雅黑" w:hAnsi="微软雅黑" w:eastAsia="微软雅黑" w:cs="微软雅黑"/>
          <w:color w:val="666666"/>
          <w:sz w:val="18"/>
          <w:szCs w:val="18"/>
          <w:highlight w:val="none"/>
        </w:rPr>
        <w:t>　　</w:t>
      </w:r>
      <w:r>
        <w:rPr>
          <w:rFonts w:hint="eastAsia" w:ascii="微软雅黑" w:hAnsi="微软雅黑" w:eastAsia="微软雅黑" w:cs="微软雅黑"/>
          <w:color w:val="666666"/>
          <w:sz w:val="18"/>
          <w:szCs w:val="18"/>
          <w:highlight w:val="none"/>
          <w:lang w:eastAsia="zh-CN"/>
        </w:rPr>
        <w:t>（</w:t>
      </w:r>
      <w:r>
        <w:rPr>
          <w:rFonts w:hint="eastAsia" w:ascii="微软雅黑" w:hAnsi="微软雅黑" w:eastAsia="微软雅黑" w:cs="微软雅黑"/>
          <w:color w:val="666666"/>
          <w:sz w:val="18"/>
          <w:szCs w:val="18"/>
          <w:highlight w:val="none"/>
          <w:lang w:val="en-US" w:eastAsia="zh-CN"/>
        </w:rPr>
        <w:t>2</w:t>
      </w:r>
      <w:r>
        <w:rPr>
          <w:rFonts w:hint="eastAsia" w:ascii="微软雅黑" w:hAnsi="微软雅黑" w:eastAsia="微软雅黑" w:cs="微软雅黑"/>
          <w:color w:val="666666"/>
          <w:sz w:val="18"/>
          <w:szCs w:val="18"/>
          <w:highlight w:val="none"/>
          <w:lang w:eastAsia="zh-CN"/>
        </w:rPr>
        <w:t>）总体结论</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该公司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总体评价，河北兴柏农业科技有限公司职业卫生管理符合相关法律法规及标准规范的要求。</w:t>
      </w:r>
    </w:p>
    <w:p>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E2NTllZTg2N2RiM2E2YTgyNGY2OWVmZjg3ODIifQ=="/>
  </w:docVars>
  <w:rsids>
    <w:rsidRoot w:val="1C1E0556"/>
    <w:rsid w:val="00641944"/>
    <w:rsid w:val="007B4D70"/>
    <w:rsid w:val="00C82F0E"/>
    <w:rsid w:val="00D16C93"/>
    <w:rsid w:val="00F7188F"/>
    <w:rsid w:val="123D5B6D"/>
    <w:rsid w:val="1C1E0556"/>
    <w:rsid w:val="1DDF7378"/>
    <w:rsid w:val="688A69E0"/>
    <w:rsid w:val="6F120030"/>
    <w:rsid w:val="73573522"/>
    <w:rsid w:val="79D74CE0"/>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826</Words>
  <Characters>859</Characters>
  <Lines>7</Lines>
  <Paragraphs>2</Paragraphs>
  <TotalTime>6</TotalTime>
  <ScaleCrop>false</ScaleCrop>
  <LinksUpToDate>false</LinksUpToDate>
  <CharactersWithSpaces>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球球在这儿。</cp:lastModifiedBy>
  <dcterms:modified xsi:type="dcterms:W3CDTF">2023-02-02T06:56:25Z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48DC8F79E8D34D1195BD399A519F1AD2</vt:lpwstr>
  </property>
</Properties>
</file>