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lang w:eastAsia="zh-CN"/>
        </w:rPr>
      </w:pPr>
      <w:bookmarkStart w:id="0" w:name="_GoBack"/>
      <w:bookmarkEnd w:id="0"/>
      <w:r>
        <w:rPr>
          <w:rFonts w:hint="eastAsia" w:ascii="微软雅黑" w:hAnsi="微软雅黑" w:eastAsia="微软雅黑" w:cs="微软雅黑"/>
          <w:b w:val="0"/>
          <w:i w:val="0"/>
          <w:caps w:val="0"/>
          <w:color w:val="666666"/>
          <w:spacing w:val="0"/>
          <w:sz w:val="27"/>
          <w:szCs w:val="27"/>
          <w:lang w:val="en-US" w:eastAsia="zh-CN"/>
        </w:rPr>
        <w:t>石家庄市荣鑫铸铜有限公司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rPr>
      </w:pPr>
      <w:r>
        <w:rPr>
          <w:rFonts w:hint="eastAsia" w:ascii="微软雅黑" w:hAnsi="微软雅黑" w:eastAsia="微软雅黑" w:cs="微软雅黑"/>
          <w:b w:val="0"/>
          <w:i w:val="0"/>
          <w:caps w:val="0"/>
          <w:color w:val="666666"/>
          <w:spacing w:val="0"/>
          <w:sz w:val="27"/>
          <w:szCs w:val="27"/>
          <w:lang w:val="en-US" w:eastAsia="zh-CN"/>
        </w:rPr>
        <w:t>石家庄市荣鑫铸铜有限公司</w:t>
      </w:r>
      <w:r>
        <w:rPr>
          <w:rFonts w:hint="eastAsia" w:ascii="微软雅黑" w:hAnsi="微软雅黑" w:eastAsia="微软雅黑" w:cs="微软雅黑"/>
          <w:b w:val="0"/>
          <w:i w:val="0"/>
          <w:caps w:val="0"/>
          <w:color w:val="666666"/>
          <w:spacing w:val="0"/>
          <w:sz w:val="27"/>
          <w:szCs w:val="27"/>
        </w:rPr>
        <w:t>职业病危害</w:t>
      </w:r>
      <w:r>
        <w:rPr>
          <w:rFonts w:hint="eastAsia" w:ascii="微软雅黑" w:hAnsi="微软雅黑" w:eastAsia="微软雅黑" w:cs="微软雅黑"/>
          <w:b w:val="0"/>
          <w:i w:val="0"/>
          <w:caps w:val="0"/>
          <w:color w:val="666666"/>
          <w:spacing w:val="0"/>
          <w:sz w:val="27"/>
          <w:szCs w:val="27"/>
          <w:lang w:eastAsia="zh-CN"/>
        </w:rPr>
        <w:t>定期检测</w:t>
      </w:r>
      <w:r>
        <w:rPr>
          <w:rFonts w:hint="eastAsia" w:ascii="微软雅黑" w:hAnsi="微软雅黑" w:eastAsia="微软雅黑" w:cs="微软雅黑"/>
          <w:b w:val="0"/>
          <w:i w:val="0"/>
          <w:caps w:val="0"/>
          <w:color w:val="666666"/>
          <w:spacing w:val="0"/>
          <w:sz w:val="27"/>
          <w:szCs w:val="27"/>
        </w:rPr>
        <w:t>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666666"/>
          <w:spacing w:val="0"/>
          <w:sz w:val="18"/>
          <w:szCs w:val="18"/>
        </w:rPr>
        <w:t>　　项目名称:</w:t>
      </w:r>
      <w:r>
        <w:rPr>
          <w:rFonts w:hint="eastAsia" w:ascii="微软雅黑" w:hAnsi="微软雅黑" w:eastAsia="微软雅黑" w:cs="微软雅黑"/>
          <w:b w:val="0"/>
          <w:i w:val="0"/>
          <w:caps w:val="0"/>
          <w:color w:val="666666"/>
          <w:spacing w:val="0"/>
          <w:sz w:val="18"/>
          <w:szCs w:val="18"/>
          <w:lang w:val="en-US" w:eastAsia="zh-CN"/>
        </w:rPr>
        <w:t>石家庄市荣鑫铸铜有限公司</w:t>
      </w:r>
    </w:p>
    <w:p>
      <w:pPr>
        <w:rPr>
          <w:rFonts w:hint="eastAsia" w:ascii="微软雅黑" w:hAnsi="微软雅黑" w:eastAsia="微软雅黑" w:cs="微软雅黑"/>
          <w:b w:val="0"/>
          <w:i w:val="0"/>
          <w:caps w:val="0"/>
          <w:color w:val="666666"/>
          <w:spacing w:val="0"/>
          <w:kern w:val="0"/>
          <w:sz w:val="18"/>
          <w:szCs w:val="18"/>
          <w:lang w:val="en-US" w:eastAsia="zh-CN" w:bidi="ar"/>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0000FF"/>
          <w:spacing w:val="0"/>
          <w:sz w:val="18"/>
          <w:szCs w:val="18"/>
        </w:rPr>
        <w:t>　</w:t>
      </w:r>
      <w:r>
        <w:rPr>
          <w:rFonts w:hint="eastAsia" w:ascii="微软雅黑" w:hAnsi="微软雅黑" w:eastAsia="微软雅黑" w:cs="微软雅黑"/>
          <w:b w:val="0"/>
          <w:i w:val="0"/>
          <w:caps w:val="0"/>
          <w:color w:val="666666"/>
          <w:spacing w:val="0"/>
          <w:kern w:val="0"/>
          <w:sz w:val="18"/>
          <w:szCs w:val="18"/>
          <w:lang w:val="en-US" w:eastAsia="zh-CN" w:bidi="ar"/>
        </w:rPr>
        <w:t>项目介绍：根据砂铸铸造生产</w:t>
      </w:r>
      <w:r>
        <w:rPr>
          <w:rFonts w:hint="eastAsia" w:ascii="微软雅黑" w:hAnsi="微软雅黑" w:eastAsia="微软雅黑" w:cs="微软雅黑"/>
          <w:b w:val="0"/>
          <w:i w:val="0"/>
          <w:caps w:val="0"/>
          <w:color w:val="666666"/>
          <w:spacing w:val="0"/>
          <w:kern w:val="0"/>
          <w:sz w:val="18"/>
          <w:szCs w:val="18"/>
          <w:lang w:val="zh-CN" w:eastAsia="zh-CN" w:bidi="ar"/>
        </w:rPr>
        <w:t>工艺、</w:t>
      </w:r>
      <w:r>
        <w:rPr>
          <w:rFonts w:hint="eastAsia" w:ascii="微软雅黑" w:hAnsi="微软雅黑" w:eastAsia="微软雅黑" w:cs="微软雅黑"/>
          <w:b w:val="0"/>
          <w:i w:val="0"/>
          <w:caps w:val="0"/>
          <w:color w:val="666666"/>
          <w:spacing w:val="0"/>
          <w:kern w:val="0"/>
          <w:sz w:val="18"/>
          <w:szCs w:val="18"/>
          <w:lang w:val="en-US" w:eastAsia="zh-CN" w:bidi="ar"/>
        </w:rPr>
        <w:t>精密铸造生产工艺、热处理工艺，生产不锈钢件、铝合金件、铜合金件。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0000FF"/>
          <w:spacing w:val="0"/>
          <w:sz w:val="18"/>
          <w:szCs w:val="18"/>
        </w:rPr>
        <w:t>　</w:t>
      </w: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666666"/>
          <w:spacing w:val="0"/>
          <w:sz w:val="18"/>
          <w:szCs w:val="18"/>
        </w:rPr>
        <w:t>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666666"/>
          <w:spacing w:val="0"/>
          <w:sz w:val="18"/>
          <w:szCs w:val="18"/>
          <w:lang w:eastAsia="zh-CN"/>
        </w:rPr>
        <w:t>报告编制人</w:t>
      </w:r>
      <w:r>
        <w:rPr>
          <w:rFonts w:hint="eastAsia" w:ascii="微软雅黑" w:hAnsi="微软雅黑" w:eastAsia="微软雅黑" w:cs="微软雅黑"/>
          <w:b w:val="0"/>
          <w:i w:val="0"/>
          <w:caps w:val="0"/>
          <w:color w:val="666666"/>
          <w:spacing w:val="0"/>
          <w:sz w:val="18"/>
          <w:szCs w:val="18"/>
        </w:rPr>
        <w:t>：</w:t>
      </w:r>
      <w:r>
        <w:rPr>
          <w:rFonts w:hint="eastAsia" w:ascii="微软雅黑" w:hAnsi="微软雅黑" w:eastAsia="微软雅黑" w:cs="微软雅黑"/>
          <w:b w:val="0"/>
          <w:i w:val="0"/>
          <w:caps w:val="0"/>
          <w:color w:val="666666"/>
          <w:spacing w:val="0"/>
          <w:sz w:val="18"/>
          <w:szCs w:val="18"/>
          <w:lang w:eastAsia="zh-CN"/>
        </w:rPr>
        <w:t>刘烨琳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666666"/>
          <w:spacing w:val="0"/>
          <w:sz w:val="18"/>
          <w:szCs w:val="18"/>
          <w:lang w:eastAsia="zh-CN"/>
        </w:rPr>
        <w:t>项目负责人：张留栓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0000FF"/>
          <w:spacing w:val="0"/>
          <w:sz w:val="18"/>
          <w:szCs w:val="18"/>
        </w:rPr>
        <w:t>　</w:t>
      </w:r>
      <w:r>
        <w:rPr>
          <w:rFonts w:hint="eastAsia" w:ascii="微软雅黑" w:hAnsi="微软雅黑" w:eastAsia="微软雅黑" w:cs="微软雅黑"/>
          <w:b w:val="0"/>
          <w:i w:val="0"/>
          <w:caps w:val="0"/>
          <w:color w:val="0000FF"/>
          <w:spacing w:val="0"/>
          <w:sz w:val="18"/>
          <w:szCs w:val="18"/>
          <w:lang w:val="en-US" w:eastAsia="zh-CN"/>
        </w:rPr>
        <w:t xml:space="preserve"> </w:t>
      </w:r>
      <w:r>
        <w:rPr>
          <w:rFonts w:hint="eastAsia" w:ascii="微软雅黑" w:hAnsi="微软雅黑" w:eastAsia="微软雅黑" w:cs="微软雅黑"/>
          <w:b w:val="0"/>
          <w:i w:val="0"/>
          <w:caps w:val="0"/>
          <w:color w:val="666666"/>
          <w:spacing w:val="0"/>
          <w:sz w:val="18"/>
          <w:szCs w:val="18"/>
          <w:lang w:val="en-US" w:eastAsia="zh-CN"/>
        </w:rPr>
        <w:t xml:space="preserve"> </w:t>
      </w:r>
      <w:r>
        <w:rPr>
          <w:rFonts w:hint="eastAsia" w:ascii="微软雅黑" w:hAnsi="微软雅黑" w:eastAsia="微软雅黑" w:cs="微软雅黑"/>
          <w:b w:val="0"/>
          <w:i w:val="0"/>
          <w:caps w:val="0"/>
          <w:color w:val="666666"/>
          <w:spacing w:val="0"/>
          <w:sz w:val="18"/>
          <w:szCs w:val="18"/>
          <w:lang w:eastAsia="zh-CN"/>
        </w:rPr>
        <w:t>项目组成员：曹素欣、雷美艳、李欢、刘烨琳、闫皙、张翠、周冰健、韩召龙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0000FF"/>
          <w:spacing w:val="0"/>
          <w:sz w:val="18"/>
          <w:szCs w:val="18"/>
        </w:rPr>
        <w:t>　　</w:t>
      </w:r>
      <w:r>
        <w:rPr>
          <w:rFonts w:hint="eastAsia" w:ascii="微软雅黑" w:hAnsi="微软雅黑" w:eastAsia="微软雅黑" w:cs="微软雅黑"/>
          <w:b w:val="0"/>
          <w:i w:val="0"/>
          <w:caps w:val="0"/>
          <w:color w:val="666666"/>
          <w:spacing w:val="0"/>
          <w:sz w:val="18"/>
          <w:szCs w:val="18"/>
        </w:rPr>
        <w:t>三、项目存在的职业病危害因素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该项目存在</w:t>
      </w:r>
      <w:r>
        <w:rPr>
          <w:rFonts w:hint="eastAsia" w:ascii="微软雅黑" w:hAnsi="微软雅黑" w:eastAsia="微软雅黑" w:cs="微软雅黑"/>
          <w:b w:val="0"/>
          <w:i w:val="0"/>
          <w:caps w:val="0"/>
          <w:color w:val="666666"/>
          <w:spacing w:val="0"/>
          <w:sz w:val="18"/>
          <w:szCs w:val="18"/>
          <w:lang w:eastAsia="zh-CN"/>
        </w:rPr>
        <w:t>工频电场、</w:t>
      </w:r>
      <w:r>
        <w:rPr>
          <w:rFonts w:hint="eastAsia" w:ascii="微软雅黑" w:hAnsi="微软雅黑" w:eastAsia="微软雅黑" w:cs="微软雅黑"/>
          <w:b w:val="0"/>
          <w:i w:val="0"/>
          <w:caps w:val="0"/>
          <w:color w:val="666666"/>
          <w:spacing w:val="0"/>
          <w:sz w:val="18"/>
          <w:szCs w:val="18"/>
          <w:lang w:val="en-US" w:eastAsia="zh-CN"/>
        </w:rPr>
        <w:t>噪声、高温、粉尘、铜烟、铅烟、铅尘、锰及其化合物、金属镍、二氧化锡、</w:t>
      </w:r>
      <w:r>
        <w:rPr>
          <w:rFonts w:hint="eastAsia" w:ascii="微软雅黑" w:hAnsi="微软雅黑" w:eastAsia="微软雅黑" w:cs="微软雅黑"/>
          <w:b w:val="0"/>
          <w:i w:val="0"/>
          <w:caps w:val="0"/>
          <w:color w:val="666666"/>
          <w:spacing w:val="0"/>
          <w:sz w:val="18"/>
          <w:szCs w:val="18"/>
          <w:lang w:eastAsia="zh-CN"/>
        </w:rPr>
        <w:t>氧化锌、</w:t>
      </w:r>
      <w:r>
        <w:rPr>
          <w:rFonts w:hint="eastAsia" w:ascii="微软雅黑" w:hAnsi="微软雅黑" w:eastAsia="微软雅黑" w:cs="微软雅黑"/>
          <w:b w:val="0"/>
          <w:i w:val="0"/>
          <w:caps w:val="0"/>
          <w:color w:val="666666"/>
          <w:spacing w:val="0"/>
          <w:sz w:val="18"/>
          <w:szCs w:val="18"/>
          <w:lang w:val="en-US" w:eastAsia="zh-CN"/>
        </w:rPr>
        <w:t>石蜡烟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val="en-US" w:eastAsia="zh-CN"/>
        </w:rPr>
      </w:pPr>
      <w:r>
        <w:rPr>
          <w:rFonts w:hint="eastAsia" w:ascii="微软雅黑" w:hAnsi="微软雅黑" w:eastAsia="微软雅黑" w:cs="微软雅黑"/>
          <w:b w:val="0"/>
          <w:i w:val="0"/>
          <w:caps w:val="0"/>
          <w:color w:val="0000FF"/>
          <w:spacing w:val="0"/>
          <w:sz w:val="18"/>
          <w:szCs w:val="18"/>
        </w:rPr>
        <w:t>　　</w:t>
      </w:r>
      <w:r>
        <w:rPr>
          <w:rFonts w:hint="eastAsia" w:ascii="微软雅黑" w:hAnsi="微软雅黑" w:eastAsia="微软雅黑" w:cs="微软雅黑"/>
          <w:b w:val="0"/>
          <w:i w:val="0"/>
          <w:caps w:val="0"/>
          <w:color w:val="666666"/>
          <w:spacing w:val="0"/>
          <w:sz w:val="18"/>
          <w:szCs w:val="18"/>
        </w:rPr>
        <w:t>四、</w:t>
      </w:r>
      <w:r>
        <w:rPr>
          <w:rFonts w:hint="eastAsia" w:ascii="微软雅黑" w:hAnsi="微软雅黑" w:eastAsia="微软雅黑" w:cs="微软雅黑"/>
          <w:b w:val="0"/>
          <w:i w:val="0"/>
          <w:caps w:val="0"/>
          <w:color w:val="666666"/>
          <w:spacing w:val="0"/>
          <w:sz w:val="18"/>
          <w:szCs w:val="18"/>
          <w:lang w:eastAsia="zh-CN"/>
        </w:rPr>
        <w:t>检测</w:t>
      </w:r>
      <w:r>
        <w:rPr>
          <w:rFonts w:hint="eastAsia" w:ascii="微软雅黑" w:hAnsi="微软雅黑" w:eastAsia="微软雅黑" w:cs="微软雅黑"/>
          <w:b w:val="0"/>
          <w:i w:val="0"/>
          <w:caps w:val="0"/>
          <w:color w:val="666666"/>
          <w:spacing w:val="0"/>
          <w:sz w:val="18"/>
          <w:szCs w:val="18"/>
        </w:rPr>
        <w:t>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0000FF"/>
          <w:spacing w:val="0"/>
          <w:sz w:val="18"/>
          <w:szCs w:val="18"/>
          <w:lang w:val="en-US" w:eastAsia="zh-CN"/>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666666"/>
          <w:spacing w:val="0"/>
          <w:sz w:val="18"/>
          <w:szCs w:val="18"/>
          <w:lang w:val="en-US" w:eastAsia="zh-CN"/>
        </w:rPr>
        <w:t>　石家庄市荣鑫铸铜有限公司工作场所职业病危害因素通过检测结果可知，本次检测的粉尘、铜烟、铅烟、铅尘、锰及其化合物、金属镍、二氧化锡、氧化锌和石蜡烟样品中，各岗位操作工所接触的浓度均符合GBZ 2.1-2019《工作场所有害因素职业接触限值 第1部分：化学有害因素》规定。本次检测的物理因素作业点中，各岗位操作工所接触的工频电场、噪声和高温均符合GBZ 2.2-2007《工作场所有害因素职业接触限值 第2部分：物理因素》规定。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0000FF"/>
          <w:spacing w:val="0"/>
          <w:sz w:val="18"/>
          <w:szCs w:val="18"/>
        </w:rPr>
      </w:pPr>
      <w:r>
        <w:rPr>
          <w:rFonts w:hint="eastAsia" w:ascii="微软雅黑" w:hAnsi="微软雅黑" w:eastAsia="微软雅黑" w:cs="微软雅黑"/>
          <w:b w:val="0"/>
          <w:i w:val="0"/>
          <w:caps w:val="0"/>
          <w:color w:val="0000FF"/>
          <w:spacing w:val="0"/>
          <w:sz w:val="18"/>
          <w:szCs w:val="1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02955662"/>
    <w:rsid w:val="034233B0"/>
    <w:rsid w:val="05C704DE"/>
    <w:rsid w:val="0790153B"/>
    <w:rsid w:val="07F90346"/>
    <w:rsid w:val="083C12A4"/>
    <w:rsid w:val="0915644F"/>
    <w:rsid w:val="214C6EF0"/>
    <w:rsid w:val="24686372"/>
    <w:rsid w:val="24D1643A"/>
    <w:rsid w:val="24D52180"/>
    <w:rsid w:val="2A586B3D"/>
    <w:rsid w:val="2ACE6A05"/>
    <w:rsid w:val="32D92E6B"/>
    <w:rsid w:val="34003685"/>
    <w:rsid w:val="36ED22D0"/>
    <w:rsid w:val="37812F2C"/>
    <w:rsid w:val="3BA87CF7"/>
    <w:rsid w:val="43B157B4"/>
    <w:rsid w:val="4822050A"/>
    <w:rsid w:val="548F4B05"/>
    <w:rsid w:val="59AF7480"/>
    <w:rsid w:val="717D7851"/>
    <w:rsid w:val="71823551"/>
    <w:rsid w:val="7333169D"/>
    <w:rsid w:val="75486771"/>
    <w:rsid w:val="75C65D83"/>
    <w:rsid w:val="75EB0AD8"/>
    <w:rsid w:val="76431E74"/>
    <w:rsid w:val="7CFD11D0"/>
    <w:rsid w:val="7D481B57"/>
    <w:rsid w:val="7E7725E0"/>
    <w:rsid w:val="7EF62580"/>
    <w:rsid w:val="7F9E3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2021-03-12T01:55:58Z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